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 xml:space="preserve">Павле Гацов 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Датум на раѓање: 16.06.1965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Образование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2009</w:t>
      </w: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ab/>
        <w:t xml:space="preserve">Докторант на Економски факултет, универзитет „Св. Кирил и Методиј" - Скопје 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mk-MK"/>
        </w:rPr>
        <w:t xml:space="preserve">- </w:t>
      </w: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Прифатена тема: „Финансиското известување согласно меѓународните стандарди за финансиско известување и анализа на финансиските индикатори во функција на успешното управување со комерцијални банки“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 xml:space="preserve">1994 </w:t>
      </w: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ab/>
        <w:t xml:space="preserve">Магистер по Монетарна економија Економски факултет Универзитет „Св. Кирил и Методиј" - Скопје           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 xml:space="preserve">1988 </w:t>
      </w: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ab/>
        <w:t>Дипломиран економист на Економски факултет, Универзитет "Св. Кирил и Методи" - Скопје Финансиско, сметководствено - банкарска насока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Сегашно работно место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Од 1995</w:t>
      </w: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ab/>
        <w:t>Управител на Агенција за економско-правна поддршка и процена "ПРО АГЕНС" - Скопје и Економски советник.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Работно искуство и членство во Одбори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1991-1995</w:t>
      </w: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ab/>
        <w:t>Економски советник во „Економско-правно биро БС“ - Скопје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2001-2003</w:t>
      </w: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ab/>
        <w:t>Член на Одборот за ревизија на „NLB Тутунска банка“ - Скопје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2003-2007</w:t>
      </w: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ab/>
        <w:t>Член на Одборот за ревизија на „Комерцијално-инвестициона банка“ - Куманово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2006-2010</w:t>
      </w: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ab/>
        <w:t>Неизвршен член на Одборот на директори на брокерската куќа "NLB Тутунска брокер" - Скопје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Од 2007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mk-MK"/>
        </w:rPr>
        <w:tab/>
      </w: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 xml:space="preserve"> </w:t>
      </w: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ab/>
        <w:t xml:space="preserve">Член на Управниот одбор на Централниот Депозитар за хартии од вредност - Скопје, 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mk-MK"/>
        </w:rPr>
        <w:tab/>
      </w: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Независен член на Одборот на директори на Централниот Депозитар за хартии од вредност - Скопје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Професионални и останати активности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Од 2000 година Член на Комисијата за сметководствени стандарди на Министерството за финансии на РМ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Од 2005 Претседател на Извршен одбор на Здружението на даночни советници на РМ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Од 2008 Координатор на Координативното тело на Советодавниот одбор на даночни обврзници на Република Македонија (во рамките на УЈП)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Од 2014 Претседател на Извршен одбор на Заедницата на општинските здруженија на сметководителите на град Скопје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Од 2014 Претседател на Собранието на Сојузот на сметководители на Македонија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Автор на изданија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М-р Павле Гацов е автор на преку 300 стручни написи со тематски содржини од областа на финансиското известување, финансиите, сметководството, ревизијата, даноците финансиската анализа, макроекономијата, монетарната економија.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М-р Павле Гацов е автор и коавтор на преку 20 книги и прирачници.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lastRenderedPageBreak/>
        <w:t>Други стручни ангажмани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Предавања и обуки од областа на финансиското известување, финансиите, сметководството, банкарското работење, ревизијата, даноците и финансиската анализа во организација на Економско правно биро-БС, Агенција Про Агенс, Комисијата за хартии од вредност (обука за работа со хартии од вредност: а. брокери и б. инвестициони советници), Здружението на правници од стопанството на РМ, Министерството за финансии (обука за актуари).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Предавач во рамките на Тренинг центарот на Македонската берза (2012, 2013 и 2014) и предавач на 6-от Конгрес на сметководители и ревизори на Црна гора, во организација на Институтот на сертификовани сметководители на Црна Гора (2011), претседател на Програмскиот одбор на 14, 15, 16 и 17 Симпозиум на Сојузот на сметководители на Македонија (2012, 2013, 2014 и 2015).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Проценки на вредноста на општествениот капитал (мали, средни и големи претпријатија), изработка на бизнис планови и финансиски анализи и сл.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  <w:r w:rsidRPr="00BC3E0A">
        <w:rPr>
          <w:rFonts w:ascii="Times New Roman" w:eastAsia="Times New Roman" w:hAnsi="Times New Roman" w:cs="Times New Roman"/>
          <w:color w:val="000000"/>
          <w:szCs w:val="24"/>
          <w:lang w:eastAsia="mk-MK"/>
        </w:rPr>
        <w:t>Овластен сметководител и Овластен судски вештак</w:t>
      </w:r>
    </w:p>
    <w:p w:rsidR="00BC3E0A" w:rsidRPr="00BC3E0A" w:rsidRDefault="00BC3E0A" w:rsidP="00BC3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mk-MK"/>
        </w:rPr>
      </w:pPr>
    </w:p>
    <w:p w:rsidR="00F5517C" w:rsidRPr="00BC3E0A" w:rsidRDefault="00F5517C">
      <w:pPr>
        <w:rPr>
          <w:rFonts w:ascii="Times New Roman" w:hAnsi="Times New Roman" w:cs="Times New Roman"/>
          <w:szCs w:val="24"/>
        </w:rPr>
      </w:pPr>
    </w:p>
    <w:sectPr w:rsidR="00F5517C" w:rsidRPr="00BC3E0A" w:rsidSect="00F55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E0A"/>
    <w:rsid w:val="00751213"/>
    <w:rsid w:val="00BC3E0A"/>
    <w:rsid w:val="00C74067"/>
    <w:rsid w:val="00F5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13"/>
    <w:pPr>
      <w:spacing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3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3E0A"/>
    <w:rPr>
      <w:rFonts w:ascii="Courier New" w:eastAsia="Times New Roman" w:hAnsi="Courier New" w:cs="Courier New"/>
      <w:sz w:val="20"/>
      <w:szCs w:val="20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2016-03-24T10:08:00Z</dcterms:created>
  <dcterms:modified xsi:type="dcterms:W3CDTF">2016-03-24T10:10:00Z</dcterms:modified>
</cp:coreProperties>
</file>